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05" w:rsidRPr="00341B6B" w:rsidRDefault="008B3D05" w:rsidP="00040721">
      <w:pPr>
        <w:rPr>
          <w:rFonts w:ascii="Candara" w:hAnsi="Candara"/>
          <w:b/>
          <w:bCs/>
          <w:sz w:val="32"/>
        </w:rPr>
      </w:pPr>
      <w:r w:rsidRPr="00341B6B">
        <w:rPr>
          <w:rFonts w:ascii="Candara" w:hAnsi="Candara"/>
          <w:b/>
          <w:bCs/>
          <w:sz w:val="32"/>
        </w:rPr>
        <w:t xml:space="preserve">Setting </w:t>
      </w:r>
      <w:r w:rsidR="00040721" w:rsidRPr="00341B6B">
        <w:rPr>
          <w:rFonts w:ascii="Candara" w:hAnsi="Candara"/>
          <w:b/>
          <w:bCs/>
          <w:sz w:val="32"/>
        </w:rPr>
        <w:t xml:space="preserve">Up </w:t>
      </w:r>
      <w:r w:rsidRPr="00341B6B">
        <w:rPr>
          <w:rFonts w:ascii="Candara" w:hAnsi="Candara"/>
          <w:b/>
          <w:bCs/>
          <w:sz w:val="32"/>
        </w:rPr>
        <w:t>BibleWorks</w:t>
      </w:r>
      <w:r w:rsidR="00D85B81">
        <w:rPr>
          <w:rFonts w:ascii="Candara" w:hAnsi="Candara"/>
          <w:b/>
          <w:bCs/>
          <w:sz w:val="32"/>
        </w:rPr>
        <w:t xml:space="preserve"> </w:t>
      </w:r>
    </w:p>
    <w:p w:rsidR="008B3D05" w:rsidRDefault="00040721" w:rsidP="008B3D05">
      <w:pPr>
        <w:rPr>
          <w:rFonts w:ascii="Candara" w:hAnsi="Candara"/>
          <w:b/>
          <w:bCs/>
          <w:i/>
          <w:iCs/>
          <w:sz w:val="28"/>
        </w:rPr>
      </w:pPr>
      <w:r>
        <w:rPr>
          <w:rFonts w:ascii="Candara" w:hAnsi="Candara"/>
          <w:b/>
          <w:bCs/>
          <w:i/>
          <w:iCs/>
          <w:sz w:val="28"/>
        </w:rPr>
        <w:t xml:space="preserve">Part 2: </w:t>
      </w:r>
      <w:r w:rsidR="008B3D05" w:rsidRPr="00040721">
        <w:rPr>
          <w:rFonts w:ascii="Candara" w:hAnsi="Candara"/>
          <w:b/>
          <w:bCs/>
          <w:i/>
          <w:iCs/>
          <w:sz w:val="28"/>
        </w:rPr>
        <w:t>Setting Up the Workspace</w:t>
      </w:r>
    </w:p>
    <w:p w:rsidR="00040721" w:rsidRPr="00040721" w:rsidRDefault="00040721" w:rsidP="008B3D05">
      <w:pPr>
        <w:rPr>
          <w:rFonts w:ascii="Candara" w:hAnsi="Candara"/>
          <w:b/>
          <w:bCs/>
          <w:i/>
          <w:iCs/>
          <w:sz w:val="28"/>
        </w:rPr>
      </w:pPr>
    </w:p>
    <w:p w:rsidR="008B3D05" w:rsidRDefault="008B3D05" w:rsidP="008B3D05">
      <w:pPr>
        <w:rPr>
          <w:rFonts w:ascii="Candara" w:hAnsi="Candara"/>
        </w:rPr>
      </w:pPr>
      <w:r w:rsidRPr="00EF431A">
        <w:rPr>
          <w:rFonts w:ascii="Candara" w:hAnsi="Candara"/>
        </w:rPr>
        <w:t>Here is what my BibleWorks layout looks like:</w:t>
      </w:r>
    </w:p>
    <w:p w:rsidR="001A051E" w:rsidRPr="00EF431A" w:rsidRDefault="00BE4C80" w:rsidP="008B3D05">
      <w:pPr>
        <w:rPr>
          <w:rFonts w:ascii="Candara" w:hAnsi="Candara"/>
        </w:rPr>
      </w:pPr>
      <w:r>
        <w:rPr>
          <w:rFonts w:ascii="Candara" w:hAnsi="Candara"/>
          <w:noProof/>
        </w:rPr>
        <w:pict>
          <v:roundrect id="_x0000_s1036" style="position:absolute;margin-left:126.8pt;margin-top:12.2pt;width:279.2pt;height:17.3pt;z-index:251668480" arcsize="10923f" strokecolor="#1f497d [3215]">
            <v:fill opacity=".5"/>
            <v:textbox style="mso-next-textbox:#_x0000_s1036">
              <w:txbxContent>
                <w:p w:rsidR="001A051E" w:rsidRPr="00040721" w:rsidRDefault="001A051E" w:rsidP="00040721">
                  <w:pPr>
                    <w:jc w:val="center"/>
                    <w:rPr>
                      <w:rFonts w:ascii="Candara" w:hAnsi="Candara"/>
                      <w:b/>
                      <w:bCs/>
                      <w:shadow/>
                      <w:color w:val="1F497D" w:themeColor="text2"/>
                      <w:sz w:val="18"/>
                    </w:rPr>
                  </w:pPr>
                  <w:r>
                    <w:rPr>
                      <w:rFonts w:ascii="Candara" w:hAnsi="Candara"/>
                      <w:b/>
                      <w:bCs/>
                      <w:shadow/>
                      <w:color w:val="1F497D" w:themeColor="text2"/>
                      <w:sz w:val="18"/>
                    </w:rPr>
                    <w:t>BUTTON BAR</w:t>
                  </w:r>
                </w:p>
              </w:txbxContent>
            </v:textbox>
          </v:roundrect>
        </w:pict>
      </w:r>
    </w:p>
    <w:p w:rsidR="008B3D05" w:rsidRPr="00EF431A" w:rsidRDefault="00BE4C80" w:rsidP="00040721">
      <w:pPr>
        <w:rPr>
          <w:rFonts w:ascii="Candara" w:hAnsi="Candara"/>
        </w:rPr>
      </w:pPr>
      <w:r>
        <w:rPr>
          <w:rFonts w:ascii="Candara" w:hAnsi="Candara"/>
          <w:noProof/>
        </w:rPr>
        <w:pict>
          <v:roundrect id="_x0000_s1029" style="position:absolute;margin-left:386.6pt;margin-top:50.05pt;width:120.2pt;height:21.3pt;z-index:251661312" arcsize="10923f" strokecolor="#1f497d [3215]">
            <v:fill opacity=".5"/>
            <v:textbox style="mso-next-textbox:#_x0000_s1029">
              <w:txbxContent>
                <w:p w:rsidR="00040721" w:rsidRPr="00040721" w:rsidRDefault="00040721" w:rsidP="00040721">
                  <w:pPr>
                    <w:jc w:val="center"/>
                    <w:rPr>
                      <w:rFonts w:ascii="Candara" w:hAnsi="Candara"/>
                      <w:b/>
                      <w:bCs/>
                      <w:shadow/>
                      <w:color w:val="1F497D" w:themeColor="text2"/>
                      <w:sz w:val="18"/>
                    </w:rPr>
                  </w:pPr>
                  <w:r w:rsidRPr="00040721">
                    <w:rPr>
                      <w:rFonts w:ascii="Candara" w:hAnsi="Candara"/>
                      <w:b/>
                      <w:bCs/>
                      <w:shadow/>
                      <w:color w:val="1F497D" w:themeColor="text2"/>
                      <w:sz w:val="18"/>
                    </w:rPr>
                    <w:t>ANALYSIS WINDOW</w:t>
                  </w:r>
                  <w:r>
                    <w:rPr>
                      <w:rFonts w:ascii="Candara" w:hAnsi="Candara"/>
                      <w:b/>
                      <w:bCs/>
                      <w:shadow/>
                      <w:color w:val="1F497D" w:themeColor="text2"/>
                      <w:sz w:val="18"/>
                    </w:rPr>
                    <w:t xml:space="preserve"> TABS</w:t>
                  </w:r>
                </w:p>
              </w:txbxContent>
            </v:textbox>
          </v:roundrect>
        </w:pict>
      </w:r>
      <w:r>
        <w:rPr>
          <w:rFonts w:ascii="Candara" w:hAnsi="Candara"/>
          <w:noProof/>
        </w:rPr>
        <w:pict>
          <v:roundrect id="_x0000_s1028" style="position:absolute;margin-left:409.75pt;margin-top:186.6pt;width:76.4pt;height:41.35pt;z-index:251660288" arcsize="10923f" strokecolor="#1f497d [3215]">
            <v:fill opacity=".5"/>
            <v:textbox>
              <w:txbxContent>
                <w:p w:rsidR="00040721" w:rsidRPr="00040721" w:rsidRDefault="00040721" w:rsidP="00040721">
                  <w:pPr>
                    <w:jc w:val="center"/>
                    <w:rPr>
                      <w:rFonts w:ascii="Candara" w:hAnsi="Candara"/>
                      <w:b/>
                      <w:bCs/>
                      <w:shadow/>
                      <w:color w:val="1F497D" w:themeColor="text2"/>
                    </w:rPr>
                  </w:pPr>
                  <w:r>
                    <w:rPr>
                      <w:rFonts w:ascii="Candara" w:hAnsi="Candara"/>
                      <w:b/>
                      <w:bCs/>
                      <w:shadow/>
                      <w:color w:val="1F497D" w:themeColor="text2"/>
                    </w:rPr>
                    <w:t>ANALYSIS</w:t>
                  </w:r>
                  <w:r w:rsidRPr="00040721">
                    <w:rPr>
                      <w:rFonts w:ascii="Candara" w:hAnsi="Candara"/>
                      <w:b/>
                      <w:bCs/>
                      <w:shadow/>
                      <w:color w:val="1F497D" w:themeColor="text2"/>
                    </w:rPr>
                    <w:t xml:space="preserve"> WINDOW</w:t>
                  </w:r>
                </w:p>
              </w:txbxContent>
            </v:textbox>
          </v:roundrect>
        </w:pict>
      </w:r>
      <w:r>
        <w:rPr>
          <w:rFonts w:ascii="Candara" w:hAnsi="Candara"/>
          <w:noProof/>
        </w:rPr>
        <w:pict>
          <v:roundrect id="_x0000_s1027" style="position:absolute;margin-left:213.8pt;margin-top:186.6pt;width:76.4pt;height:41.35pt;z-index:251659264" arcsize="10923f" strokecolor="#1f497d [3215]">
            <v:textbox>
              <w:txbxContent>
                <w:p w:rsidR="00040721" w:rsidRPr="00040721" w:rsidRDefault="00040721" w:rsidP="00040721">
                  <w:pPr>
                    <w:jc w:val="center"/>
                    <w:rPr>
                      <w:rFonts w:ascii="Candara" w:hAnsi="Candara"/>
                      <w:b/>
                      <w:bCs/>
                      <w:shadow/>
                      <w:color w:val="1F497D" w:themeColor="text2"/>
                    </w:rPr>
                  </w:pPr>
                  <w:r>
                    <w:rPr>
                      <w:rFonts w:ascii="Candara" w:hAnsi="Candara"/>
                      <w:b/>
                      <w:bCs/>
                      <w:shadow/>
                      <w:color w:val="1F497D" w:themeColor="text2"/>
                    </w:rPr>
                    <w:t>BROWSE</w:t>
                  </w:r>
                  <w:r w:rsidRPr="00040721">
                    <w:rPr>
                      <w:rFonts w:ascii="Candara" w:hAnsi="Candara"/>
                      <w:b/>
                      <w:bCs/>
                      <w:shadow/>
                      <w:color w:val="1F497D" w:themeColor="text2"/>
                    </w:rPr>
                    <w:t xml:space="preserve"> WINDOW</w:t>
                  </w:r>
                </w:p>
              </w:txbxContent>
            </v:textbox>
          </v:roundrect>
        </w:pict>
      </w:r>
      <w:r>
        <w:rPr>
          <w:rFonts w:ascii="Candara" w:hAnsi="Candara"/>
          <w:noProof/>
        </w:rPr>
        <w:pict>
          <v:roundrect id="_x0000_s1026" style="position:absolute;margin-left:39.1pt;margin-top:186.6pt;width:76.4pt;height:41.35pt;z-index:251658240" arcsize="10923f" strokecolor="#1f497d [3215]">
            <v:textbox>
              <w:txbxContent>
                <w:p w:rsidR="00040721" w:rsidRPr="00040721" w:rsidRDefault="00040721" w:rsidP="00AD7040">
                  <w:pPr>
                    <w:jc w:val="center"/>
                    <w:rPr>
                      <w:rFonts w:ascii="Candara" w:hAnsi="Candara"/>
                      <w:b/>
                      <w:bCs/>
                      <w:shadow/>
                      <w:color w:val="1F497D" w:themeColor="text2"/>
                    </w:rPr>
                  </w:pPr>
                  <w:r w:rsidRPr="00040721">
                    <w:rPr>
                      <w:rFonts w:ascii="Candara" w:hAnsi="Candara"/>
                      <w:b/>
                      <w:bCs/>
                      <w:shadow/>
                      <w:color w:val="1F497D" w:themeColor="text2"/>
                    </w:rPr>
                    <w:t>SEARCH WINDOW</w:t>
                  </w:r>
                </w:p>
              </w:txbxContent>
            </v:textbox>
          </v:roundrect>
        </w:pict>
      </w:r>
      <w:r w:rsidR="008B3D05">
        <w:rPr>
          <w:rFonts w:ascii="Candara" w:hAnsi="Candara"/>
          <w:noProof/>
        </w:rPr>
        <w:drawing>
          <wp:inline distT="0" distB="0" distL="0" distR="0">
            <wp:extent cx="6858000" cy="317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3171825"/>
                    </a:xfrm>
                    <a:prstGeom prst="rect">
                      <a:avLst/>
                    </a:prstGeom>
                    <a:noFill/>
                    <a:ln w="9525">
                      <a:noFill/>
                      <a:miter lim="800000"/>
                      <a:headEnd/>
                      <a:tailEnd/>
                    </a:ln>
                  </pic:spPr>
                </pic:pic>
              </a:graphicData>
            </a:graphic>
          </wp:inline>
        </w:drawing>
      </w:r>
    </w:p>
    <w:p w:rsidR="008B3D05" w:rsidRPr="00EF431A" w:rsidRDefault="008B3D05" w:rsidP="008B3D05">
      <w:pPr>
        <w:rPr>
          <w:rFonts w:ascii="Candara" w:hAnsi="Candara"/>
        </w:rPr>
      </w:pPr>
    </w:p>
    <w:p w:rsidR="00AD7040" w:rsidRDefault="008B3D05" w:rsidP="00AD7040">
      <w:pPr>
        <w:pStyle w:val="ListParagraph"/>
        <w:ind w:left="0"/>
      </w:pPr>
      <w:r>
        <w:t xml:space="preserve">I have thought about the ordering and grouping of the icons on the button bar. Here is my recommendation. I've grouped them into logical categories and add separators between each. </w:t>
      </w:r>
      <w:r w:rsidR="00AD7040">
        <w:t>There are two ways to move the button icons around.</w:t>
      </w:r>
    </w:p>
    <w:p w:rsidR="008B3D05" w:rsidRDefault="008B3D05" w:rsidP="00AD7040">
      <w:pPr>
        <w:pStyle w:val="ListParagraph"/>
        <w:numPr>
          <w:ilvl w:val="0"/>
          <w:numId w:val="9"/>
        </w:numPr>
      </w:pPr>
      <w:r>
        <w:t>Access the button bar setup by clicking on the second icon (buttons with wrench).</w:t>
      </w:r>
      <w:r w:rsidR="00AD7040">
        <w:t xml:space="preserve"> This way provides access to all the buttons.</w:t>
      </w:r>
    </w:p>
    <w:p w:rsidR="00AD7040" w:rsidRDefault="00BE4C80" w:rsidP="00AD7040">
      <w:pPr>
        <w:pStyle w:val="ListParagraph"/>
        <w:numPr>
          <w:ilvl w:val="0"/>
          <w:numId w:val="9"/>
        </w:numPr>
      </w:pPr>
      <w:r w:rsidRPr="00BE4C80">
        <w:rPr>
          <w:rFonts w:ascii="Candara" w:hAnsi="Candara"/>
          <w:noProof/>
          <w:lang w:bidi="ar-SA"/>
        </w:rPr>
        <w:pict>
          <v:roundrect id="_x0000_s1032" style="position:absolute;left:0;text-align:left;margin-left:95.45pt;margin-top:34.1pt;width:237.9pt;height:22.55pt;z-index:251664384" arcsize="10923f" strokecolor="#1f497d [3215]">
            <v:textbox>
              <w:txbxContent>
                <w:p w:rsidR="00AD7040" w:rsidRPr="00040721" w:rsidRDefault="00AD7040" w:rsidP="00AD7040">
                  <w:pPr>
                    <w:jc w:val="center"/>
                    <w:rPr>
                      <w:rFonts w:ascii="Candara" w:hAnsi="Candara"/>
                      <w:b/>
                      <w:bCs/>
                      <w:shadow/>
                      <w:color w:val="1F497D" w:themeColor="text2"/>
                    </w:rPr>
                  </w:pPr>
                  <w:r>
                    <w:rPr>
                      <w:rFonts w:ascii="Candara" w:hAnsi="Candara"/>
                      <w:b/>
                      <w:bCs/>
                      <w:shadow/>
                      <w:color w:val="1F497D" w:themeColor="text2"/>
                    </w:rPr>
                    <w:t>TEXT TOOLS</w:t>
                  </w:r>
                </w:p>
              </w:txbxContent>
            </v:textbox>
          </v:roundrect>
        </w:pict>
      </w:r>
      <w:r w:rsidRPr="00BE4C80">
        <w:rPr>
          <w:rFonts w:ascii="Candara" w:hAnsi="Candara"/>
          <w:noProof/>
        </w:rPr>
        <w:pict>
          <v:roundrect id="_x0000_s1031" style="position:absolute;left:0;text-align:left;margin-left:5.9pt;margin-top:34.1pt;width:85.8pt;height:22.55pt;z-index:251663360" arcsize="10923f" strokecolor="#1f497d [3215]">
            <v:textbox>
              <w:txbxContent>
                <w:p w:rsidR="00AD7040" w:rsidRPr="00040721" w:rsidRDefault="00AD7040" w:rsidP="00AD7040">
                  <w:pPr>
                    <w:jc w:val="center"/>
                    <w:rPr>
                      <w:rFonts w:ascii="Candara" w:hAnsi="Candara"/>
                      <w:b/>
                      <w:bCs/>
                      <w:shadow/>
                      <w:color w:val="1F497D" w:themeColor="text2"/>
                    </w:rPr>
                  </w:pPr>
                  <w:r>
                    <w:rPr>
                      <w:rFonts w:ascii="Candara" w:hAnsi="Candara"/>
                      <w:b/>
                      <w:bCs/>
                      <w:shadow/>
                      <w:color w:val="1F497D" w:themeColor="text2"/>
                    </w:rPr>
                    <w:t>SETUP</w:t>
                  </w:r>
                </w:p>
              </w:txbxContent>
            </v:textbox>
          </v:roundrect>
        </w:pict>
      </w:r>
      <w:r w:rsidRPr="00BE4C80">
        <w:rPr>
          <w:rFonts w:ascii="Candara" w:hAnsi="Candara"/>
          <w:noProof/>
          <w:lang w:bidi="ar-SA"/>
        </w:rPr>
        <w:pict>
          <v:roundrect id="_x0000_s1034" style="position:absolute;left:0;text-align:left;margin-left:436.65pt;margin-top:34.1pt;width:100.85pt;height:22.55pt;z-index:251666432" arcsize="10923f" strokecolor="#1f497d [3215]">
            <v:textbox>
              <w:txbxContent>
                <w:p w:rsidR="00AD7040" w:rsidRPr="00040721" w:rsidRDefault="00AD7040" w:rsidP="00AD7040">
                  <w:pPr>
                    <w:jc w:val="center"/>
                    <w:rPr>
                      <w:rFonts w:ascii="Candara" w:hAnsi="Candara"/>
                      <w:b/>
                      <w:bCs/>
                      <w:shadow/>
                      <w:color w:val="1F497D" w:themeColor="text2"/>
                    </w:rPr>
                  </w:pPr>
                  <w:r>
                    <w:rPr>
                      <w:rFonts w:ascii="Candara" w:hAnsi="Candara"/>
                      <w:b/>
                      <w:bCs/>
                      <w:shadow/>
                      <w:color w:val="1F497D" w:themeColor="text2"/>
                    </w:rPr>
                    <w:t>RELATED/EXT</w:t>
                  </w:r>
                </w:p>
              </w:txbxContent>
            </v:textbox>
          </v:roundrect>
        </w:pict>
      </w:r>
      <w:r w:rsidRPr="00BE4C80">
        <w:rPr>
          <w:rFonts w:ascii="Candara" w:hAnsi="Candara"/>
          <w:noProof/>
          <w:lang w:bidi="ar-SA"/>
        </w:rPr>
        <w:pict>
          <v:roundrect id="_x0000_s1033" style="position:absolute;left:0;text-align:left;margin-left:333.35pt;margin-top:34.1pt;width:100.85pt;height:22.55pt;z-index:251665408" arcsize="10923f" strokecolor="#1f497d [3215]">
            <v:textbox>
              <w:txbxContent>
                <w:p w:rsidR="00AD7040" w:rsidRPr="00040721" w:rsidRDefault="00AD7040" w:rsidP="00AD7040">
                  <w:pPr>
                    <w:jc w:val="center"/>
                    <w:rPr>
                      <w:rFonts w:ascii="Candara" w:hAnsi="Candara"/>
                      <w:b/>
                      <w:bCs/>
                      <w:shadow/>
                      <w:color w:val="1F497D" w:themeColor="text2"/>
                    </w:rPr>
                  </w:pPr>
                  <w:r>
                    <w:rPr>
                      <w:rFonts w:ascii="Candara" w:hAnsi="Candara"/>
                      <w:b/>
                      <w:bCs/>
                      <w:shadow/>
                      <w:color w:val="1F497D" w:themeColor="text2"/>
                    </w:rPr>
                    <w:t>EXTEND BW</w:t>
                  </w:r>
                </w:p>
              </w:txbxContent>
            </v:textbox>
          </v:roundrect>
        </w:pict>
      </w:r>
      <w:r w:rsidR="00AD7040">
        <w:t>If you just want to move visible buttons around, hold the ALT key, then left-click and hold with the mouse on a button to reposition it.</w:t>
      </w:r>
      <w:r w:rsidR="00AD7040">
        <w:br/>
      </w:r>
      <w:r w:rsidR="00AD7040">
        <w:br/>
      </w:r>
    </w:p>
    <w:p w:rsidR="008B3D05" w:rsidRDefault="008B3D05" w:rsidP="008B3D05">
      <w:pPr>
        <w:pStyle w:val="ListParagraph"/>
        <w:ind w:left="0"/>
      </w:pPr>
      <w:r>
        <w:rPr>
          <w:noProof/>
          <w:lang w:bidi="ar-SA"/>
        </w:rPr>
        <w:drawing>
          <wp:inline distT="0" distB="0" distL="0" distR="0">
            <wp:extent cx="6858000" cy="171450"/>
            <wp:effectExtent l="19050" t="19050" r="19050" b="190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858000" cy="171450"/>
                    </a:xfrm>
                    <a:prstGeom prst="rect">
                      <a:avLst/>
                    </a:prstGeom>
                    <a:noFill/>
                    <a:ln w="9525">
                      <a:solidFill>
                        <a:schemeClr val="tx1"/>
                      </a:solidFill>
                      <a:miter lim="800000"/>
                      <a:headEnd/>
                      <a:tailEnd/>
                    </a:ln>
                  </pic:spPr>
                </pic:pic>
              </a:graphicData>
            </a:graphic>
          </wp:inline>
        </w:drawing>
      </w:r>
    </w:p>
    <w:p w:rsidR="00AD7040" w:rsidRPr="00AD7040" w:rsidRDefault="00AD7040" w:rsidP="008B3D05">
      <w:pPr>
        <w:pStyle w:val="ListParagraph"/>
        <w:ind w:left="0"/>
        <w:rPr>
          <w:sz w:val="14"/>
        </w:rPr>
      </w:pPr>
    </w:p>
    <w:p w:rsidR="008B3D05" w:rsidRDefault="008B3D05" w:rsidP="008B3D05">
      <w:pPr>
        <w:pStyle w:val="ListParagraph"/>
        <w:numPr>
          <w:ilvl w:val="1"/>
          <w:numId w:val="7"/>
        </w:numPr>
      </w:pPr>
      <w:r>
        <w:t xml:space="preserve">SETUP: Button wrap/Customize/Setup/VDO/BW Keyboard/MorphologyAsst </w:t>
      </w:r>
    </w:p>
    <w:p w:rsidR="008B3D05" w:rsidRDefault="008B3D05" w:rsidP="008B3D05">
      <w:pPr>
        <w:pStyle w:val="ListParagraph"/>
        <w:numPr>
          <w:ilvl w:val="1"/>
          <w:numId w:val="7"/>
        </w:numPr>
      </w:pPr>
      <w:r>
        <w:t>TEXT TOOLS: VerseReport / GSE / Coloring / Compare / Diagram / Lexicon / Heb&amp;LXX / Synopsis / Parallels / KWIC / WL Manager / Word History / VL Manager / Add to VLM / Verse History</w:t>
      </w:r>
    </w:p>
    <w:p w:rsidR="008B3D05" w:rsidRDefault="008B3D05" w:rsidP="008B3D05">
      <w:pPr>
        <w:pStyle w:val="ListParagraph"/>
        <w:numPr>
          <w:ilvl w:val="1"/>
          <w:numId w:val="7"/>
        </w:numPr>
      </w:pPr>
      <w:r>
        <w:t>EXTEND BW:</w:t>
      </w:r>
      <w:r w:rsidRPr="007E0523">
        <w:t xml:space="preserve"> </w:t>
      </w:r>
      <w:r>
        <w:t>Clone BW / New Browse Window / Resource Summary Window / Sync Windows / Popup Verse Copy/ RTF Editor</w:t>
      </w:r>
    </w:p>
    <w:p w:rsidR="008B3D05" w:rsidRDefault="008B3D05" w:rsidP="008B3D05">
      <w:pPr>
        <w:pStyle w:val="ListParagraph"/>
        <w:numPr>
          <w:ilvl w:val="1"/>
          <w:numId w:val="7"/>
        </w:numPr>
      </w:pPr>
      <w:r>
        <w:t>RELATED and EXTERNAL RESOURCES: Flashcard / Map / Edit External Links / Build User Version / Timeline / Outline / ERMIE</w:t>
      </w:r>
    </w:p>
    <w:p w:rsidR="008B3D05" w:rsidRDefault="008B3D05" w:rsidP="008B3D05">
      <w:pPr>
        <w:rPr>
          <w:rFonts w:ascii="Candara" w:hAnsi="Candara"/>
        </w:rPr>
      </w:pPr>
    </w:p>
    <w:p w:rsidR="00C46B5E" w:rsidRDefault="00C46B5E" w:rsidP="008B3D05">
      <w:pPr>
        <w:rPr>
          <w:rFonts w:ascii="Candara" w:hAnsi="Candara"/>
        </w:rPr>
      </w:pPr>
      <w:r>
        <w:rPr>
          <w:rFonts w:ascii="Candara" w:hAnsi="Candara"/>
        </w:rPr>
        <w:t>Go ahead and click on some of those buttons just to see what they do!</w:t>
      </w:r>
    </w:p>
    <w:p w:rsidR="00AD7040" w:rsidRDefault="00AD7040">
      <w:pPr>
        <w:spacing w:after="200" w:line="276" w:lineRule="auto"/>
        <w:rPr>
          <w:rFonts w:ascii="Candara" w:hAnsi="Candara"/>
        </w:rPr>
      </w:pPr>
      <w:r>
        <w:rPr>
          <w:rFonts w:ascii="Candara" w:hAnsi="Candara"/>
        </w:rPr>
        <w:br w:type="page"/>
      </w:r>
    </w:p>
    <w:p w:rsidR="00C46B5E" w:rsidRDefault="00C46B5E" w:rsidP="00C46B5E">
      <w:pPr>
        <w:rPr>
          <w:rFonts w:ascii="Candara" w:hAnsi="Candara"/>
        </w:rPr>
      </w:pPr>
      <w:r w:rsidRPr="00D25CE0">
        <w:rPr>
          <w:rFonts w:ascii="Candara" w:hAnsi="Candara"/>
        </w:rPr>
        <w:lastRenderedPageBreak/>
        <w:t>Let’s set up a few more things, and again, this is just a starting point for you based on my experience. Change these as you wish once you see how you use the program.</w:t>
      </w:r>
    </w:p>
    <w:p w:rsidR="00E10796" w:rsidRPr="00D25CE0" w:rsidRDefault="00E10796" w:rsidP="00C46B5E">
      <w:pPr>
        <w:rPr>
          <w:rFonts w:ascii="Candara" w:hAnsi="Candar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7"/>
        <w:gridCol w:w="6189"/>
      </w:tblGrid>
      <w:tr w:rsidR="00C46B5E" w:rsidTr="00E10796">
        <w:tc>
          <w:tcPr>
            <w:tcW w:w="5508" w:type="dxa"/>
          </w:tcPr>
          <w:p w:rsidR="00C46B5E" w:rsidRPr="00C46B5E" w:rsidRDefault="00C46B5E" w:rsidP="00C46B5E">
            <w:pPr>
              <w:pStyle w:val="ListParagraph"/>
              <w:numPr>
                <w:ilvl w:val="0"/>
                <w:numId w:val="10"/>
              </w:numPr>
              <w:rPr>
                <w:rFonts w:ascii="Candara" w:hAnsi="Candara"/>
              </w:rPr>
            </w:pPr>
            <w:r w:rsidRPr="00C46B5E">
              <w:rPr>
                <w:rFonts w:ascii="Candara" w:hAnsi="Candara"/>
              </w:rPr>
              <w:t>Move the cursor to the command line, and right click with the mouse. I like to have checked “Code Insertion Buttons” and “Command Line Morphology Help.”</w:t>
            </w:r>
          </w:p>
        </w:tc>
        <w:tc>
          <w:tcPr>
            <w:tcW w:w="5508" w:type="dxa"/>
          </w:tcPr>
          <w:p w:rsidR="00C46B5E" w:rsidRDefault="00C46B5E" w:rsidP="00C46B5E">
            <w:pPr>
              <w:rPr>
                <w:rFonts w:ascii="Candara" w:hAnsi="Candara"/>
              </w:rPr>
            </w:pPr>
            <w:r>
              <w:rPr>
                <w:rFonts w:ascii="Candara" w:hAnsi="Candara"/>
                <w:noProof/>
              </w:rPr>
              <w:drawing>
                <wp:inline distT="0" distB="0" distL="0" distR="0">
                  <wp:extent cx="2064815" cy="30567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6617" cy="3059385"/>
                          </a:xfrm>
                          <a:prstGeom prst="rect">
                            <a:avLst/>
                          </a:prstGeom>
                          <a:noFill/>
                          <a:ln w="9525">
                            <a:noFill/>
                            <a:miter lim="800000"/>
                            <a:headEnd/>
                            <a:tailEnd/>
                          </a:ln>
                        </pic:spPr>
                      </pic:pic>
                    </a:graphicData>
                  </a:graphic>
                </wp:inline>
              </w:drawing>
            </w:r>
            <w:r>
              <w:rPr>
                <w:rFonts w:ascii="Candara" w:hAnsi="Candara"/>
              </w:rPr>
              <w:br/>
            </w:r>
          </w:p>
        </w:tc>
      </w:tr>
      <w:tr w:rsidR="00C46B5E" w:rsidTr="00E10796">
        <w:tc>
          <w:tcPr>
            <w:tcW w:w="5508" w:type="dxa"/>
          </w:tcPr>
          <w:p w:rsidR="00C46B5E" w:rsidRPr="00C46B5E" w:rsidRDefault="00C46B5E" w:rsidP="00C46B5E">
            <w:pPr>
              <w:pStyle w:val="ListParagraph"/>
              <w:numPr>
                <w:ilvl w:val="0"/>
                <w:numId w:val="10"/>
              </w:numPr>
              <w:rPr>
                <w:rFonts w:ascii="Candara" w:hAnsi="Candara"/>
              </w:rPr>
            </w:pPr>
            <w:r w:rsidRPr="00C46B5E">
              <w:rPr>
                <w:rFonts w:ascii="Candara" w:hAnsi="Candara"/>
              </w:rPr>
              <w:t>Now right click somewhere at the top of the Browse Window (the middle panel</w:t>
            </w:r>
            <w:r>
              <w:rPr>
                <w:rFonts w:ascii="Candara" w:hAnsi="Candara"/>
              </w:rPr>
              <w:t xml:space="preserve">) </w:t>
            </w:r>
            <w:r w:rsidRPr="00C46B5E">
              <w:rPr>
                <w:rFonts w:ascii="Candara" w:hAnsi="Candara"/>
              </w:rPr>
              <w:t>just above the text</w:t>
            </w:r>
            <w:r>
              <w:rPr>
                <w:rFonts w:ascii="Candara" w:hAnsi="Candara"/>
              </w:rPr>
              <w:t xml:space="preserve"> (in the area where you see the book, chapter, verse indicated</w:t>
            </w:r>
            <w:r w:rsidRPr="00C46B5E">
              <w:rPr>
                <w:rFonts w:ascii="Candara" w:hAnsi="Candara"/>
              </w:rPr>
              <w:t>). I like to have “Show Outline Heading” and “Show Browse List Boxes” checked.</w:t>
            </w:r>
          </w:p>
          <w:p w:rsidR="00C46B5E" w:rsidRPr="00D25CE0" w:rsidRDefault="00C46B5E" w:rsidP="00C46B5E">
            <w:pPr>
              <w:rPr>
                <w:rFonts w:ascii="Candara" w:hAnsi="Candara"/>
              </w:rPr>
            </w:pPr>
          </w:p>
        </w:tc>
        <w:tc>
          <w:tcPr>
            <w:tcW w:w="5508" w:type="dxa"/>
          </w:tcPr>
          <w:p w:rsidR="00C46B5E" w:rsidRDefault="00C46B5E" w:rsidP="00C46B5E">
            <w:pPr>
              <w:rPr>
                <w:rFonts w:ascii="Candara" w:hAnsi="Candara"/>
                <w:noProof/>
                <w:lang w:eastAsia="zh-CN"/>
              </w:rPr>
            </w:pPr>
            <w:r>
              <w:rPr>
                <w:rFonts w:ascii="Candara" w:hAnsi="Candara"/>
                <w:noProof/>
              </w:rPr>
              <w:drawing>
                <wp:inline distT="0" distB="0" distL="0" distR="0">
                  <wp:extent cx="3773722" cy="166577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76503" cy="1667006"/>
                          </a:xfrm>
                          <a:prstGeom prst="rect">
                            <a:avLst/>
                          </a:prstGeom>
                          <a:noFill/>
                          <a:ln w="9525">
                            <a:noFill/>
                            <a:miter lim="800000"/>
                            <a:headEnd/>
                            <a:tailEnd/>
                          </a:ln>
                        </pic:spPr>
                      </pic:pic>
                    </a:graphicData>
                  </a:graphic>
                </wp:inline>
              </w:drawing>
            </w:r>
          </w:p>
        </w:tc>
      </w:tr>
    </w:tbl>
    <w:p w:rsidR="00C46B5E" w:rsidRPr="00D25CE0" w:rsidRDefault="00C46B5E" w:rsidP="00C46B5E">
      <w:pPr>
        <w:ind w:left="720"/>
        <w:rPr>
          <w:rFonts w:ascii="Candara" w:hAnsi="Candara"/>
        </w:rPr>
      </w:pPr>
    </w:p>
    <w:p w:rsidR="00C46B5E" w:rsidRDefault="00C46B5E" w:rsidP="008B3D05">
      <w:pPr>
        <w:rPr>
          <w:rFonts w:ascii="Candara" w:hAnsi="Candara"/>
        </w:rPr>
      </w:pPr>
    </w:p>
    <w:p w:rsidR="00C46B5E" w:rsidRDefault="00C46B5E">
      <w:pPr>
        <w:spacing w:after="200" w:line="276" w:lineRule="auto"/>
        <w:rPr>
          <w:rFonts w:ascii="Candara" w:hAnsi="Candara"/>
        </w:rPr>
      </w:pPr>
      <w:r>
        <w:rPr>
          <w:rFonts w:ascii="Candara" w:hAnsi="Candara"/>
        </w:rPr>
        <w:br w:type="page"/>
      </w:r>
    </w:p>
    <w:p w:rsidR="00D85B81" w:rsidRDefault="00D85B81" w:rsidP="008B3D05">
      <w:pPr>
        <w:rPr>
          <w:rFonts w:ascii="Candara" w:hAnsi="Candara"/>
        </w:rPr>
      </w:pPr>
      <w:r>
        <w:rPr>
          <w:rFonts w:ascii="Candara" w:hAnsi="Candara"/>
        </w:rPr>
        <w:lastRenderedPageBreak/>
        <w:t xml:space="preserve">NOTES: </w:t>
      </w:r>
    </w:p>
    <w:p w:rsidR="00040721" w:rsidRDefault="00040721" w:rsidP="00644169">
      <w:pPr>
        <w:rPr>
          <w:rFonts w:ascii="Candara" w:hAnsi="Candara"/>
        </w:rPr>
      </w:pPr>
      <w:r>
        <w:rPr>
          <w:rFonts w:ascii="Candara" w:hAnsi="Candara"/>
        </w:rPr>
        <w:t>In terms of the display, there are many other possible options</w:t>
      </w:r>
      <w:r w:rsidR="00644169">
        <w:rPr>
          <w:rFonts w:ascii="Candara" w:hAnsi="Candara"/>
        </w:rPr>
        <w:t xml:space="preserve"> for your viewing pleasure</w:t>
      </w:r>
      <w:r>
        <w:rPr>
          <w:rFonts w:ascii="Candara" w:hAnsi="Candara"/>
        </w:rPr>
        <w:t>.</w:t>
      </w:r>
    </w:p>
    <w:p w:rsidR="00104EAD" w:rsidRDefault="00104EAD" w:rsidP="00040721">
      <w:pPr>
        <w:pStyle w:val="ListParagraph"/>
        <w:numPr>
          <w:ilvl w:val="0"/>
          <w:numId w:val="8"/>
        </w:numPr>
        <w:rPr>
          <w:rFonts w:ascii="Candara" w:hAnsi="Candara"/>
        </w:rPr>
      </w:pPr>
      <w:r>
        <w:rPr>
          <w:rFonts w:ascii="Candara" w:hAnsi="Candara"/>
        </w:rPr>
        <w:t>You can move the order of the tabs in the Analysis Window by grabbing and moving</w:t>
      </w:r>
      <w:r w:rsidR="00644169">
        <w:rPr>
          <w:rFonts w:ascii="Candara" w:hAnsi="Candara"/>
        </w:rPr>
        <w:t xml:space="preserve"> a tab</w:t>
      </w:r>
      <w:r>
        <w:rPr>
          <w:rFonts w:ascii="Candara" w:hAnsi="Candara"/>
        </w:rPr>
        <w:t>.</w:t>
      </w:r>
    </w:p>
    <w:p w:rsidR="00040721" w:rsidRDefault="00BE4C80" w:rsidP="00040721">
      <w:pPr>
        <w:pStyle w:val="ListParagraph"/>
        <w:numPr>
          <w:ilvl w:val="0"/>
          <w:numId w:val="8"/>
        </w:numPr>
        <w:rPr>
          <w:rFonts w:ascii="Candara" w:hAnsi="Candara"/>
        </w:rPr>
      </w:pPr>
      <w:r>
        <w:rPr>
          <w:rFonts w:ascii="Candara" w:hAnsi="Candar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460.95pt;margin-top:116.7pt;width:75.75pt;height:31.3pt;z-index:251662336" adj="15726,-25603">
            <v:textbox>
              <w:txbxContent>
                <w:p w:rsidR="00AD7040" w:rsidRPr="00AD7040" w:rsidRDefault="00AD7040" w:rsidP="00AD7040">
                  <w:pPr>
                    <w:jc w:val="center"/>
                    <w:rPr>
                      <w:rFonts w:ascii="Candara" w:hAnsi="Candara"/>
                      <w:b/>
                      <w:bCs/>
                      <w:shadow/>
                      <w:color w:val="1F497D" w:themeColor="text2"/>
                      <w:sz w:val="16"/>
                    </w:rPr>
                  </w:pPr>
                  <w:r w:rsidRPr="00AD7040">
                    <w:rPr>
                      <w:rFonts w:ascii="Candara" w:hAnsi="Candara"/>
                      <w:b/>
                      <w:bCs/>
                      <w:shadow/>
                      <w:color w:val="1F497D" w:themeColor="text2"/>
                      <w:sz w:val="16"/>
                    </w:rPr>
                    <w:t>Fourth Column Pop</w:t>
                  </w:r>
                  <w:r>
                    <w:rPr>
                      <w:rFonts w:ascii="Candara" w:hAnsi="Candara"/>
                      <w:b/>
                      <w:bCs/>
                      <w:shadow/>
                      <w:color w:val="1F497D" w:themeColor="text2"/>
                      <w:sz w:val="16"/>
                    </w:rPr>
                    <w:t>o</w:t>
                  </w:r>
                  <w:r w:rsidRPr="00AD7040">
                    <w:rPr>
                      <w:rFonts w:ascii="Candara" w:hAnsi="Candara"/>
                      <w:b/>
                      <w:bCs/>
                      <w:shadow/>
                      <w:color w:val="1F497D" w:themeColor="text2"/>
                      <w:sz w:val="16"/>
                    </w:rPr>
                    <w:t>ut Button</w:t>
                  </w:r>
                </w:p>
              </w:txbxContent>
            </v:textbox>
          </v:shape>
        </w:pict>
      </w:r>
      <w:r>
        <w:rPr>
          <w:rFonts w:ascii="Candara" w:hAnsi="Candara"/>
          <w:noProof/>
          <w:lang w:bidi="ar-SA"/>
        </w:rPr>
        <w:pict>
          <v:oval id="_x0000_s1035" style="position:absolute;left:0;text-align:left;margin-left:210.05pt;margin-top:304.55pt;width:31.95pt;height:19.4pt;z-index:251667456" filled="f" strokecolor="#1f497d [3215]" strokeweight="2.25pt"/>
        </w:pict>
      </w:r>
      <w:r w:rsidR="00040721">
        <w:rPr>
          <w:rFonts w:ascii="Candara" w:hAnsi="Candara"/>
        </w:rPr>
        <w:t xml:space="preserve">If you prefer to have the </w:t>
      </w:r>
      <w:r w:rsidR="00C84666">
        <w:rPr>
          <w:rFonts w:ascii="Candara" w:hAnsi="Candara"/>
        </w:rPr>
        <w:t>Analysis Window stacked below the Browse Window, use: View &gt; Stack Analysis/Browse Windows. You can then adjust the height of the Analysis Window by grabbing the divider and moving it.</w:t>
      </w:r>
      <w:r w:rsidR="00C84666">
        <w:rPr>
          <w:rFonts w:ascii="Candara" w:hAnsi="Candara"/>
        </w:rPr>
        <w:br/>
      </w:r>
      <w:r w:rsidR="00C84666">
        <w:rPr>
          <w:rFonts w:ascii="Candara" w:hAnsi="Candara"/>
          <w:noProof/>
          <w:lang w:bidi="ar-SA"/>
        </w:rPr>
        <w:drawing>
          <wp:inline distT="0" distB="0" distL="0" distR="0">
            <wp:extent cx="6175016" cy="352555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80465" cy="3528663"/>
                    </a:xfrm>
                    <a:prstGeom prst="rect">
                      <a:avLst/>
                    </a:prstGeom>
                    <a:noFill/>
                    <a:ln w="9525">
                      <a:noFill/>
                      <a:miter lim="800000"/>
                      <a:headEnd/>
                      <a:tailEnd/>
                    </a:ln>
                  </pic:spPr>
                </pic:pic>
              </a:graphicData>
            </a:graphic>
          </wp:inline>
        </w:drawing>
      </w:r>
    </w:p>
    <w:p w:rsidR="00C84666" w:rsidRDefault="00C84666" w:rsidP="00040721">
      <w:pPr>
        <w:pStyle w:val="ListParagraph"/>
        <w:numPr>
          <w:ilvl w:val="0"/>
          <w:numId w:val="8"/>
        </w:numPr>
        <w:rPr>
          <w:rFonts w:ascii="Candara" w:hAnsi="Candara"/>
        </w:rPr>
      </w:pPr>
      <w:r>
        <w:rPr>
          <w:rFonts w:ascii="Candara" w:hAnsi="Candara"/>
        </w:rPr>
        <w:t xml:space="preserve">If you want to give the Browse Window as much room as possible, you can </w:t>
      </w:r>
      <w:r w:rsidR="00EE2C10">
        <w:rPr>
          <w:rFonts w:ascii="Candara" w:hAnsi="Candara"/>
        </w:rPr>
        <w:t>hide the Analysis Window, either by View &gt; Show/Hide &gt; Analysis Window or by double clicking on Analysis at the bottom of the BW window.</w:t>
      </w:r>
    </w:p>
    <w:p w:rsidR="007165E8" w:rsidRPr="00EF431A" w:rsidRDefault="00104EAD" w:rsidP="007165E8">
      <w:pPr>
        <w:rPr>
          <w:rFonts w:ascii="Candara" w:hAnsi="Candara"/>
        </w:rPr>
      </w:pPr>
      <w:r>
        <w:rPr>
          <w:rFonts w:ascii="Candara" w:hAnsi="Candara"/>
        </w:rPr>
        <w:t>If you would like to see more than one tab's worth of resources in the Analysis Window, note that you can click on the Fourth Column Popout Button. This is particularly useful if you are using a widescreen monitor. Note that the width of each window can be adjusted by grabbing and moving the vertical dividers. Further note that you can move the Analysis Window tabs to either column by grabbing and dragging them.</w:t>
      </w:r>
      <w:r>
        <w:rPr>
          <w:rFonts w:ascii="Candara" w:hAnsi="Candara"/>
        </w:rPr>
        <w:br/>
      </w:r>
      <w:r>
        <w:rPr>
          <w:rFonts w:ascii="Candara" w:hAnsi="Candara"/>
          <w:noProof/>
        </w:rPr>
        <w:drawing>
          <wp:inline distT="0" distB="0" distL="0" distR="0">
            <wp:extent cx="6214773" cy="2848259"/>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219300" cy="2850334"/>
                    </a:xfrm>
                    <a:prstGeom prst="rect">
                      <a:avLst/>
                    </a:prstGeom>
                    <a:noFill/>
                    <a:ln w="9525">
                      <a:noFill/>
                      <a:miter lim="800000"/>
                      <a:headEnd/>
                      <a:tailEnd/>
                    </a:ln>
                  </pic:spPr>
                </pic:pic>
              </a:graphicData>
            </a:graphic>
          </wp:inline>
        </w:drawing>
      </w:r>
      <w:r w:rsidR="007165E8">
        <w:rPr>
          <w:rFonts w:ascii="Candara" w:hAnsi="Candara"/>
        </w:rPr>
        <w:br/>
      </w:r>
      <w:hyperlink r:id="rId11" w:history="1">
        <w:r w:rsidR="007165E8" w:rsidRPr="00B11D00">
          <w:rPr>
            <w:rStyle w:val="Hyperlink"/>
            <w:rFonts w:ascii="Candara" w:hAnsi="Candara"/>
          </w:rPr>
          <w:t>mgvh</w:t>
        </w:r>
      </w:hyperlink>
    </w:p>
    <w:p w:rsidR="00104EAD" w:rsidRPr="007165E8" w:rsidRDefault="007165E8" w:rsidP="007165E8">
      <w:pPr>
        <w:rPr>
          <w:rFonts w:ascii="Candara" w:hAnsi="Candara"/>
        </w:rPr>
      </w:pPr>
      <w:r>
        <w:rPr>
          <w:rFonts w:ascii="Candara" w:hAnsi="Candara"/>
        </w:rPr>
        <w:t>2012.09</w:t>
      </w:r>
    </w:p>
    <w:sectPr w:rsidR="00104EAD" w:rsidRPr="007165E8" w:rsidSect="007165E8">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684"/>
    <w:multiLevelType w:val="hybridMultilevel"/>
    <w:tmpl w:val="DECE4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163"/>
    <w:multiLevelType w:val="hybridMultilevel"/>
    <w:tmpl w:val="175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41613"/>
    <w:multiLevelType w:val="hybridMultilevel"/>
    <w:tmpl w:val="E15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D2112"/>
    <w:multiLevelType w:val="hybridMultilevel"/>
    <w:tmpl w:val="BB2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B3E5C"/>
    <w:multiLevelType w:val="hybridMultilevel"/>
    <w:tmpl w:val="464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63B01"/>
    <w:multiLevelType w:val="hybridMultilevel"/>
    <w:tmpl w:val="9AC27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F419D6"/>
    <w:multiLevelType w:val="hybridMultilevel"/>
    <w:tmpl w:val="9F784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F4F57"/>
    <w:multiLevelType w:val="hybridMultilevel"/>
    <w:tmpl w:val="056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67E89"/>
    <w:multiLevelType w:val="hybridMultilevel"/>
    <w:tmpl w:val="6EF0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1"/>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3D05"/>
    <w:rsid w:val="00040721"/>
    <w:rsid w:val="000443F5"/>
    <w:rsid w:val="00095584"/>
    <w:rsid w:val="000B683A"/>
    <w:rsid w:val="00104EAD"/>
    <w:rsid w:val="00123BB3"/>
    <w:rsid w:val="001A051E"/>
    <w:rsid w:val="001C7444"/>
    <w:rsid w:val="001D67C8"/>
    <w:rsid w:val="002030D1"/>
    <w:rsid w:val="002214BD"/>
    <w:rsid w:val="002237D4"/>
    <w:rsid w:val="00231B5E"/>
    <w:rsid w:val="00261146"/>
    <w:rsid w:val="002C0D21"/>
    <w:rsid w:val="003434B0"/>
    <w:rsid w:val="00343E26"/>
    <w:rsid w:val="004338C3"/>
    <w:rsid w:val="00441DC5"/>
    <w:rsid w:val="004B0E0E"/>
    <w:rsid w:val="004B1060"/>
    <w:rsid w:val="004D392C"/>
    <w:rsid w:val="004E5F9D"/>
    <w:rsid w:val="0052133E"/>
    <w:rsid w:val="0054242D"/>
    <w:rsid w:val="005456DE"/>
    <w:rsid w:val="0059656C"/>
    <w:rsid w:val="005E6554"/>
    <w:rsid w:val="006102C2"/>
    <w:rsid w:val="00642312"/>
    <w:rsid w:val="00644169"/>
    <w:rsid w:val="006F6F05"/>
    <w:rsid w:val="007165E8"/>
    <w:rsid w:val="007337B8"/>
    <w:rsid w:val="00750139"/>
    <w:rsid w:val="007F4382"/>
    <w:rsid w:val="00840023"/>
    <w:rsid w:val="00862393"/>
    <w:rsid w:val="008630E0"/>
    <w:rsid w:val="00874FA1"/>
    <w:rsid w:val="008B3D05"/>
    <w:rsid w:val="008E4035"/>
    <w:rsid w:val="0097776B"/>
    <w:rsid w:val="00AB1AAC"/>
    <w:rsid w:val="00AD7040"/>
    <w:rsid w:val="00B239A8"/>
    <w:rsid w:val="00B83468"/>
    <w:rsid w:val="00BE4C80"/>
    <w:rsid w:val="00C46B5E"/>
    <w:rsid w:val="00C70D81"/>
    <w:rsid w:val="00C84666"/>
    <w:rsid w:val="00CC5737"/>
    <w:rsid w:val="00D26845"/>
    <w:rsid w:val="00D85B81"/>
    <w:rsid w:val="00DB35EA"/>
    <w:rsid w:val="00E10796"/>
    <w:rsid w:val="00E45482"/>
    <w:rsid w:val="00E76990"/>
    <w:rsid w:val="00EE2C10"/>
    <w:rsid w:val="00F075D5"/>
    <w:rsid w:val="00F31281"/>
    <w:rsid w:val="00F82B6C"/>
    <w:rsid w:val="00F8788B"/>
    <w:rsid w:val="00FD2E4E"/>
    <w:rsid w:val="00FD7E70"/>
    <w:rsid w:val="00FF2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white"/>
      <o:colormenu v:ext="edit" fillcolor="none" strokecolor="none [3215]"/>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0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40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7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character" w:styleId="Hyperlink">
    <w:name w:val="Hyperlink"/>
    <w:basedOn w:val="DefaultParagraphFont"/>
    <w:rsid w:val="008B3D05"/>
    <w:rPr>
      <w:color w:val="0000FF"/>
      <w:u w:val="single"/>
    </w:rPr>
  </w:style>
  <w:style w:type="character" w:styleId="Emphasis">
    <w:name w:val="Emphasis"/>
    <w:basedOn w:val="DefaultParagraphFont"/>
    <w:uiPriority w:val="20"/>
    <w:qFormat/>
    <w:rsid w:val="008B3D05"/>
    <w:rPr>
      <w:i/>
      <w:iCs/>
    </w:rPr>
  </w:style>
  <w:style w:type="character" w:styleId="Strong">
    <w:name w:val="Strong"/>
    <w:basedOn w:val="DefaultParagraphFont"/>
    <w:uiPriority w:val="22"/>
    <w:qFormat/>
    <w:rsid w:val="008B3D05"/>
    <w:rPr>
      <w:b/>
      <w:bCs/>
    </w:rPr>
  </w:style>
  <w:style w:type="paragraph" w:styleId="ListParagraph">
    <w:name w:val="List Paragraph"/>
    <w:basedOn w:val="Normal"/>
    <w:uiPriority w:val="34"/>
    <w:qFormat/>
    <w:rsid w:val="008B3D05"/>
    <w:pPr>
      <w:ind w:left="720"/>
      <w:contextualSpacing/>
    </w:pPr>
    <w:rPr>
      <w:rFonts w:ascii="Calibri" w:eastAsia="Calibri" w:hAnsi="Calibri" w:cs="Arial"/>
      <w:szCs w:val="22"/>
      <w:lang w:bidi="he-IL"/>
    </w:rPr>
  </w:style>
  <w:style w:type="paragraph" w:styleId="BalloonText">
    <w:name w:val="Balloon Text"/>
    <w:basedOn w:val="Normal"/>
    <w:link w:val="BalloonTextChar"/>
    <w:uiPriority w:val="99"/>
    <w:semiHidden/>
    <w:unhideWhenUsed/>
    <w:rsid w:val="008B3D05"/>
    <w:rPr>
      <w:rFonts w:ascii="Tahoma" w:hAnsi="Tahoma" w:cs="Tahoma"/>
      <w:sz w:val="16"/>
      <w:szCs w:val="16"/>
    </w:rPr>
  </w:style>
  <w:style w:type="character" w:customStyle="1" w:styleId="BalloonTextChar">
    <w:name w:val="Balloon Text Char"/>
    <w:basedOn w:val="DefaultParagraphFont"/>
    <w:link w:val="BalloonText"/>
    <w:uiPriority w:val="99"/>
    <w:semiHidden/>
    <w:rsid w:val="008B3D05"/>
    <w:rPr>
      <w:rFonts w:ascii="Tahoma" w:eastAsia="Times New Roman" w:hAnsi="Tahoma" w:cs="Tahoma"/>
      <w:sz w:val="16"/>
      <w:szCs w:val="16"/>
      <w:lang w:bidi="ar-SA"/>
    </w:rPr>
  </w:style>
  <w:style w:type="character" w:customStyle="1" w:styleId="Heading2Char">
    <w:name w:val="Heading 2 Char"/>
    <w:basedOn w:val="DefaultParagraphFont"/>
    <w:link w:val="Heading2"/>
    <w:uiPriority w:val="9"/>
    <w:rsid w:val="00040721"/>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040721"/>
    <w:rPr>
      <w:rFonts w:asciiTheme="majorHAnsi" w:eastAsiaTheme="majorEastAsia" w:hAnsiTheme="majorHAnsi" w:cstheme="majorBidi"/>
      <w:b/>
      <w:bCs/>
      <w:color w:val="4F81BD" w:themeColor="accent1"/>
      <w:sz w:val="24"/>
      <w:szCs w:val="24"/>
      <w:lang w:bidi="ar-SA"/>
    </w:rPr>
  </w:style>
  <w:style w:type="character" w:customStyle="1" w:styleId="Heading1Char">
    <w:name w:val="Heading 1 Char"/>
    <w:basedOn w:val="DefaultParagraphFont"/>
    <w:link w:val="Heading1"/>
    <w:uiPriority w:val="9"/>
    <w:rsid w:val="00040721"/>
    <w:rPr>
      <w:rFonts w:asciiTheme="majorHAnsi" w:eastAsiaTheme="majorEastAsia" w:hAnsiTheme="majorHAnsi" w:cstheme="majorBidi"/>
      <w:b/>
      <w:bCs/>
      <w:color w:val="365F91" w:themeColor="accent1" w:themeShade="BF"/>
      <w:sz w:val="28"/>
      <w:szCs w:val="28"/>
      <w:lang w:bidi="ar-SA"/>
    </w:rPr>
  </w:style>
  <w:style w:type="table" w:styleId="TableGrid">
    <w:name w:val="Table Grid"/>
    <w:basedOn w:val="TableNormal"/>
    <w:uiPriority w:val="59"/>
    <w:rsid w:val="00C4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rollandscreen.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CrossMarks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 Hoffman</dc:creator>
  <cp:keywords/>
  <dc:description/>
  <cp:lastModifiedBy>Mark V Hoffman</cp:lastModifiedBy>
  <cp:revision>11</cp:revision>
  <dcterms:created xsi:type="dcterms:W3CDTF">2011-09-30T04:00:00Z</dcterms:created>
  <dcterms:modified xsi:type="dcterms:W3CDTF">2012-09-11T02:45:00Z</dcterms:modified>
</cp:coreProperties>
</file>